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5601D" w14:textId="77777777" w:rsidR="00BD63C7" w:rsidRDefault="00BD63C7" w:rsidP="00BD63C7">
      <w:pPr>
        <w:pStyle w:val="af4"/>
        <w:jc w:val="center"/>
        <w:rPr>
          <w:sz w:val="28"/>
          <w:szCs w:val="28"/>
        </w:rPr>
      </w:pPr>
      <w:r w:rsidRPr="0049405B">
        <w:rPr>
          <w:b/>
          <w:bCs/>
          <w:sz w:val="28"/>
          <w:szCs w:val="28"/>
        </w:rPr>
        <w:t>ТЕРРИТОРИАЛЬНАЯ</w:t>
      </w:r>
      <w:r w:rsidRPr="0049405B">
        <w:rPr>
          <w:sz w:val="28"/>
          <w:szCs w:val="28"/>
        </w:rPr>
        <w:t xml:space="preserve"> </w:t>
      </w:r>
    </w:p>
    <w:p w14:paraId="2F350929" w14:textId="77777777" w:rsidR="00BD63C7" w:rsidRPr="0049405B" w:rsidRDefault="00BD63C7" w:rsidP="00BD63C7">
      <w:pPr>
        <w:pStyle w:val="af4"/>
        <w:jc w:val="center"/>
        <w:rPr>
          <w:b/>
          <w:bCs/>
          <w:sz w:val="28"/>
          <w:szCs w:val="28"/>
        </w:rPr>
      </w:pPr>
      <w:proofErr w:type="gramStart"/>
      <w:r w:rsidRPr="0049405B">
        <w:rPr>
          <w:b/>
          <w:bCs/>
          <w:sz w:val="28"/>
          <w:szCs w:val="28"/>
        </w:rPr>
        <w:t>ИЗБИРАТЕЛЬНАЯ  КОМИССИЯ</w:t>
      </w:r>
      <w:proofErr w:type="gramEnd"/>
    </w:p>
    <w:p w14:paraId="20AD2E75" w14:textId="77777777" w:rsidR="00BD63C7" w:rsidRPr="006E30C8" w:rsidRDefault="00BD63C7" w:rsidP="00BD63C7">
      <w:pPr>
        <w:jc w:val="center"/>
        <w:rPr>
          <w:b/>
          <w:bCs/>
          <w:sz w:val="28"/>
          <w:szCs w:val="28"/>
        </w:rPr>
      </w:pPr>
      <w:r w:rsidRPr="006E30C8">
        <w:rPr>
          <w:b/>
          <w:bCs/>
          <w:sz w:val="28"/>
          <w:szCs w:val="28"/>
        </w:rPr>
        <w:t>ХЛЕВЕНСКОГО РАЙОНА</w:t>
      </w:r>
    </w:p>
    <w:p w14:paraId="2EDBF9B3" w14:textId="77777777" w:rsidR="00BD63C7" w:rsidRPr="00BD63C7" w:rsidRDefault="00BD63C7" w:rsidP="00BD63C7">
      <w:pPr>
        <w:pStyle w:val="1"/>
        <w:jc w:val="center"/>
        <w:rPr>
          <w:rFonts w:ascii="Times New Roman" w:hAnsi="Times New Roman"/>
          <w:bCs w:val="0"/>
          <w:spacing w:val="80"/>
          <w:sz w:val="28"/>
          <w:szCs w:val="28"/>
        </w:rPr>
      </w:pPr>
      <w:r w:rsidRPr="00BD63C7">
        <w:rPr>
          <w:rFonts w:ascii="Times New Roman" w:hAnsi="Times New Roman"/>
          <w:spacing w:val="80"/>
          <w:sz w:val="28"/>
          <w:szCs w:val="28"/>
        </w:rPr>
        <w:t>ПОСТАНОВЛЕНИЕ</w:t>
      </w: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2880"/>
        <w:gridCol w:w="3735"/>
        <w:gridCol w:w="1465"/>
        <w:gridCol w:w="1460"/>
      </w:tblGrid>
      <w:tr w:rsidR="00BD63C7" w:rsidRPr="001C26CF" w14:paraId="196E39BE" w14:textId="77777777" w:rsidTr="00EF7639">
        <w:tc>
          <w:tcPr>
            <w:tcW w:w="2880" w:type="dxa"/>
          </w:tcPr>
          <w:p w14:paraId="48070E89" w14:textId="7083F2A7" w:rsidR="00BD63C7" w:rsidRPr="001C26CF" w:rsidRDefault="00BD63C7" w:rsidP="00BD63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января</w:t>
            </w:r>
            <w:r w:rsidRPr="001C26CF"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C26C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51C574B0" w14:textId="77777777" w:rsidR="00BD63C7" w:rsidRPr="001C26CF" w:rsidRDefault="00BD63C7" w:rsidP="00EF76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14:paraId="1F1A5264" w14:textId="77777777" w:rsidR="00BD63C7" w:rsidRPr="001C26CF" w:rsidRDefault="00BD63C7" w:rsidP="00EF763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</w:tcPr>
          <w:p w14:paraId="4FD7809F" w14:textId="09C3B2A1" w:rsidR="00BD63C7" w:rsidRPr="001C26CF" w:rsidRDefault="00BD63C7" w:rsidP="00E835AD">
            <w:pPr>
              <w:rPr>
                <w:color w:val="000000"/>
                <w:sz w:val="28"/>
                <w:szCs w:val="28"/>
                <w:lang w:val="en-US"/>
              </w:rPr>
            </w:pPr>
            <w:r w:rsidRPr="001C26CF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4</w:t>
            </w:r>
            <w:r w:rsidR="00E835AD">
              <w:rPr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  <w:r w:rsidRPr="001C26CF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172</w:t>
            </w:r>
          </w:p>
        </w:tc>
      </w:tr>
    </w:tbl>
    <w:p w14:paraId="34A9E9AB" w14:textId="77777777" w:rsidR="00BD63C7" w:rsidRDefault="00BD63C7" w:rsidP="00BD63C7">
      <w:pPr>
        <w:spacing w:before="240"/>
        <w:jc w:val="center"/>
        <w:rPr>
          <w:color w:val="000000"/>
        </w:rPr>
      </w:pPr>
      <w:r w:rsidRPr="0049405B">
        <w:rPr>
          <w:color w:val="000000"/>
        </w:rPr>
        <w:t xml:space="preserve">с. </w:t>
      </w:r>
      <w:proofErr w:type="spellStart"/>
      <w:r w:rsidRPr="0049405B">
        <w:rPr>
          <w:color w:val="000000"/>
        </w:rPr>
        <w:t>Хлевное</w:t>
      </w:r>
      <w:proofErr w:type="spellEnd"/>
    </w:p>
    <w:p w14:paraId="7F401129" w14:textId="77777777" w:rsidR="00BD63C7" w:rsidRDefault="00BD63C7" w:rsidP="00DA77BB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3B84F7BB" w14:textId="77777777" w:rsidR="00BD63C7" w:rsidRDefault="00DA77BB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1E09FE" w14:textId="4C6A9631" w:rsidR="007530BC" w:rsidRDefault="007530BC" w:rsidP="00DA77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A77B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19-01 – 19-20 </w:t>
      </w:r>
      <w:r w:rsidR="00DA77BB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BD6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7BB"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 w:rsidR="00DA77BB"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A77BB"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BD63C7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BD63C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3518AB1A" w14:textId="77777777" w:rsidR="00DA77BB" w:rsidRDefault="00DA77BB" w:rsidP="00DA77BB">
      <w:pPr>
        <w:jc w:val="center"/>
        <w:rPr>
          <w:bCs/>
          <w:szCs w:val="28"/>
        </w:rPr>
      </w:pPr>
    </w:p>
    <w:p w14:paraId="2A6F78C0" w14:textId="23F688A4"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proofErr w:type="spellStart"/>
      <w:r w:rsidR="00BD63C7" w:rsidRPr="00BD63C7">
        <w:t>Хлевенского</w:t>
      </w:r>
      <w:proofErr w:type="spellEnd"/>
      <w:r w:rsidR="00BD63C7" w:rsidRPr="00BD63C7">
        <w:t xml:space="preserve">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14:paraId="7BEA8F04" w14:textId="063FB88D" w:rsidR="004273D2" w:rsidRPr="00BD63C7" w:rsidRDefault="004273D2" w:rsidP="00BD63C7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резерв составов</w:t>
      </w:r>
      <w:r w:rsidR="00BD63C7">
        <w:rPr>
          <w:sz w:val="28"/>
          <w:szCs w:val="28"/>
        </w:rPr>
        <w:t xml:space="preserve"> участков</w:t>
      </w:r>
      <w:r w:rsidR="00DA77BB" w:rsidRPr="00DA77BB">
        <w:rPr>
          <w:sz w:val="28"/>
          <w:szCs w:val="28"/>
        </w:rPr>
        <w:t>ых</w:t>
      </w:r>
      <w:r w:rsidR="00BD63C7">
        <w:rPr>
          <w:sz w:val="28"/>
          <w:szCs w:val="28"/>
        </w:rPr>
        <w:t xml:space="preserve"> избирательн</w:t>
      </w:r>
      <w:r w:rsidR="00DA77BB" w:rsidRPr="00DA77BB">
        <w:rPr>
          <w:sz w:val="28"/>
          <w:szCs w:val="28"/>
        </w:rPr>
        <w:t xml:space="preserve">ых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комисси</w:t>
      </w:r>
      <w:r w:rsidR="00DA77BB" w:rsidRPr="00DA77BB">
        <w:rPr>
          <w:sz w:val="28"/>
          <w:szCs w:val="28"/>
        </w:rPr>
        <w:t xml:space="preserve">й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избирательн</w:t>
      </w:r>
      <w:r w:rsidR="00DA77BB" w:rsidRPr="00DA77BB">
        <w:rPr>
          <w:sz w:val="28"/>
          <w:szCs w:val="28"/>
        </w:rPr>
        <w:t xml:space="preserve">ых </w:t>
      </w:r>
      <w:r w:rsidR="002725A3">
        <w:rPr>
          <w:sz w:val="28"/>
          <w:szCs w:val="28"/>
        </w:rPr>
        <w:t xml:space="preserve">  </w:t>
      </w:r>
      <w:r w:rsidR="00BD63C7">
        <w:rPr>
          <w:sz w:val="28"/>
          <w:szCs w:val="28"/>
        </w:rPr>
        <w:t>участк</w:t>
      </w:r>
      <w:r w:rsidR="00DA77BB" w:rsidRPr="00DA77BB">
        <w:rPr>
          <w:sz w:val="28"/>
          <w:szCs w:val="28"/>
        </w:rPr>
        <w:t xml:space="preserve">ов №№ </w:t>
      </w:r>
      <w:r w:rsidR="00BD63C7" w:rsidRPr="00BD63C7">
        <w:rPr>
          <w:sz w:val="28"/>
          <w:szCs w:val="28"/>
        </w:rPr>
        <w:t>19-01 – 19-20</w:t>
      </w:r>
      <w:r w:rsidR="00DA77BB" w:rsidRPr="00DA77BB">
        <w:rPr>
          <w:sz w:val="28"/>
          <w:szCs w:val="28"/>
        </w:rPr>
        <w:t xml:space="preserve"> срока</w:t>
      </w:r>
      <w:r w:rsidR="00BD63C7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proofErr w:type="spellStart"/>
      <w:r w:rsidR="00BD63C7" w:rsidRPr="00BD63C7">
        <w:rPr>
          <w:sz w:val="28"/>
          <w:szCs w:val="28"/>
        </w:rPr>
        <w:t>Хлевенского</w:t>
      </w:r>
      <w:proofErr w:type="spellEnd"/>
      <w:r w:rsidR="00BD63C7" w:rsidRPr="00BD63C7">
        <w:rPr>
          <w:sz w:val="28"/>
          <w:szCs w:val="28"/>
        </w:rPr>
        <w:t xml:space="preserve"> района</w:t>
      </w:r>
      <w:r w:rsidR="00BD63C7">
        <w:t xml:space="preserve"> </w:t>
      </w:r>
      <w:r w:rsidR="002725A3">
        <w:rPr>
          <w:sz w:val="28"/>
          <w:szCs w:val="28"/>
        </w:rPr>
        <w:t>кандидатуры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14:paraId="707D895B" w14:textId="77777777"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E80B18A" w14:textId="77777777" w:rsidR="007530BC" w:rsidRDefault="007530BC" w:rsidP="00BD63C7">
      <w:pPr>
        <w:pStyle w:val="14-15"/>
        <w:spacing w:line="240" w:lineRule="auto"/>
        <w:ind w:firstLine="0"/>
      </w:pPr>
    </w:p>
    <w:p w14:paraId="09FD7F7E" w14:textId="77777777" w:rsidR="00BD63C7" w:rsidRDefault="00BD63C7" w:rsidP="00BD63C7">
      <w:pPr>
        <w:pStyle w:val="14-15"/>
        <w:spacing w:line="240" w:lineRule="auto"/>
        <w:ind w:firstLine="0"/>
      </w:pPr>
    </w:p>
    <w:p w14:paraId="656241F4" w14:textId="77777777" w:rsidR="00BD63C7" w:rsidRDefault="00BD63C7" w:rsidP="00BD63C7">
      <w:pPr>
        <w:tabs>
          <w:tab w:val="left" w:pos="-2250"/>
        </w:tabs>
        <w:jc w:val="both"/>
        <w:rPr>
          <w:b/>
        </w:rPr>
      </w:pPr>
      <w:r>
        <w:rPr>
          <w:b/>
        </w:rPr>
        <w:t>ПРЕДСЕДАТЕЛЬ ТЕРРИТОРИАЛЬНОЙ</w:t>
      </w:r>
    </w:p>
    <w:p w14:paraId="05892801" w14:textId="77777777" w:rsidR="00BD63C7" w:rsidRDefault="00BD63C7" w:rsidP="00BD63C7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79D0533A" w14:textId="77777777" w:rsidR="00BD63C7" w:rsidRDefault="00BD63C7" w:rsidP="00BD63C7">
      <w:pPr>
        <w:jc w:val="both"/>
        <w:rPr>
          <w:b/>
        </w:rPr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Л.А. ПАЛЬЧИКОВА</w:t>
      </w:r>
    </w:p>
    <w:p w14:paraId="4815BFFF" w14:textId="77777777" w:rsidR="00BD63C7" w:rsidRDefault="00BD63C7" w:rsidP="00BD63C7">
      <w:pPr>
        <w:jc w:val="both"/>
        <w:rPr>
          <w:b/>
        </w:rPr>
      </w:pPr>
    </w:p>
    <w:p w14:paraId="05737115" w14:textId="77777777" w:rsidR="00BD63C7" w:rsidRDefault="00BD63C7" w:rsidP="00BD63C7">
      <w:pPr>
        <w:rPr>
          <w:b/>
        </w:rPr>
      </w:pPr>
      <w:r>
        <w:rPr>
          <w:b/>
        </w:rPr>
        <w:t>СЕКРЕТАРЬ ТЕРРИТОРИАЛЬНОЙ</w:t>
      </w:r>
    </w:p>
    <w:p w14:paraId="38C5E522" w14:textId="77777777" w:rsidR="00BD63C7" w:rsidRDefault="00BD63C7" w:rsidP="00BD63C7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14:paraId="1AF40D2A" w14:textId="77777777" w:rsidR="00BD63C7" w:rsidRDefault="00BD63C7" w:rsidP="00BD63C7">
      <w:pPr>
        <w:jc w:val="both"/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И.А. РОДИОНОВА</w:t>
      </w:r>
    </w:p>
    <w:p w14:paraId="5D10B7A6" w14:textId="77777777" w:rsidR="00BD63C7" w:rsidRDefault="00BD63C7" w:rsidP="00BD63C7">
      <w:pPr>
        <w:pStyle w:val="14-15"/>
        <w:spacing w:line="240" w:lineRule="auto"/>
        <w:ind w:firstLine="0"/>
      </w:pPr>
    </w:p>
    <w:p w14:paraId="3A5994EA" w14:textId="77777777"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1638"/>
        <w:gridCol w:w="21"/>
        <w:gridCol w:w="1287"/>
        <w:gridCol w:w="172"/>
        <w:gridCol w:w="2202"/>
        <w:gridCol w:w="1950"/>
        <w:gridCol w:w="1650"/>
      </w:tblGrid>
      <w:tr w:rsidR="009438B8" w:rsidRPr="009438B8" w14:paraId="2946160B" w14:textId="77777777" w:rsidTr="009438B8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77777777" w:rsidR="009438B8" w:rsidRPr="009438B8" w:rsidRDefault="009438B8" w:rsidP="009438B8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68DE193A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proofErr w:type="spellStart"/>
            <w:r w:rsidR="00BD63C7">
              <w:rPr>
                <w:i/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="00BD63C7">
              <w:rPr>
                <w:i/>
                <w:iCs/>
                <w:color w:val="000000"/>
                <w:sz w:val="22"/>
                <w:szCs w:val="22"/>
              </w:rPr>
              <w:t xml:space="preserve"> района</w:t>
            </w:r>
          </w:p>
          <w:p w14:paraId="507C0230" w14:textId="60B0CAD6" w:rsidR="007530BC" w:rsidRPr="007530BC" w:rsidRDefault="007530BC" w:rsidP="009438B8">
            <w:pPr>
              <w:ind w:left="-98" w:firstLine="98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               </w:t>
            </w:r>
            <w:r w:rsidR="00BD63C7">
              <w:rPr>
                <w:i/>
                <w:iCs/>
                <w:color w:val="000000"/>
                <w:sz w:val="16"/>
                <w:szCs w:val="16"/>
              </w:rPr>
              <w:t xml:space="preserve">                               </w:t>
            </w:r>
          </w:p>
          <w:p w14:paraId="406CCECB" w14:textId="15CDE844" w:rsidR="009438B8" w:rsidRPr="009438B8" w:rsidRDefault="009438B8" w:rsidP="00BD63C7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BD63C7">
              <w:rPr>
                <w:i/>
                <w:iCs/>
                <w:color w:val="000000"/>
                <w:sz w:val="22"/>
                <w:szCs w:val="22"/>
              </w:rPr>
              <w:t xml:space="preserve">30 января 2024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BD63C7">
              <w:rPr>
                <w:i/>
                <w:iCs/>
                <w:color w:val="000000"/>
                <w:sz w:val="22"/>
                <w:szCs w:val="22"/>
              </w:rPr>
              <w:t>49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BD63C7">
              <w:rPr>
                <w:i/>
                <w:iCs/>
                <w:color w:val="000000"/>
                <w:sz w:val="22"/>
                <w:szCs w:val="22"/>
              </w:rPr>
              <w:t>172</w:t>
            </w:r>
          </w:p>
        </w:tc>
      </w:tr>
      <w:tr w:rsidR="004273D2" w14:paraId="123DFC9F" w14:textId="77777777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21EC4CF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AEBF85A" w14:textId="281676E8" w:rsidR="007530BC" w:rsidRDefault="004273D2" w:rsidP="006A5628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для дополнительного зачисления в резерв </w:t>
            </w:r>
            <w:r w:rsidR="00BD63C7">
              <w:rPr>
                <w:b/>
                <w:sz w:val="28"/>
                <w:szCs w:val="28"/>
              </w:rPr>
              <w:t>составов участковых избирательных комиссий избирательных участков №№ 19-01 – 19-20</w:t>
            </w:r>
            <w:r w:rsidR="00BD63C7">
              <w:rPr>
                <w:b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proofErr w:type="spellStart"/>
            <w:r w:rsidR="00BD63C7">
              <w:rPr>
                <w:b/>
                <w:sz w:val="28"/>
                <w:szCs w:val="28"/>
              </w:rPr>
              <w:t>Хлевенского</w:t>
            </w:r>
            <w:proofErr w:type="spellEnd"/>
            <w:r w:rsidR="00BD63C7">
              <w:rPr>
                <w:b/>
                <w:sz w:val="28"/>
                <w:szCs w:val="28"/>
              </w:rPr>
              <w:t xml:space="preserve"> района</w:t>
            </w:r>
            <w:r w:rsidR="00BD63C7">
              <w:rPr>
                <w:bCs/>
                <w:i/>
                <w:color w:val="000000"/>
                <w:sz w:val="16"/>
                <w:szCs w:val="16"/>
              </w:rPr>
              <w:t xml:space="preserve">                     </w:t>
            </w:r>
          </w:p>
          <w:p w14:paraId="00DC63C6" w14:textId="77777777" w:rsidR="00BD63C7" w:rsidRPr="007530BC" w:rsidRDefault="00BD63C7" w:rsidP="006A5628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  <w:p w14:paraId="79A38BFA" w14:textId="77777777"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5FA439BC" w14:textId="77777777" w:rsidTr="009438B8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451" w14:textId="33FB3807" w:rsidR="004273D2" w:rsidRPr="00A750F6" w:rsidRDefault="00C65486" w:rsidP="008025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273D2" w14:paraId="62DD5A89" w14:textId="77777777" w:rsidTr="009438B8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7D7FC" w14:textId="015175C1" w:rsidR="004273D2" w:rsidRDefault="00BD63C7" w:rsidP="00BD6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AD98" w14:textId="1ED974E4" w:rsidR="004273D2" w:rsidRDefault="00BD63C7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Шляпина</w:t>
            </w:r>
            <w:proofErr w:type="spellEnd"/>
            <w:r>
              <w:rPr>
                <w:color w:val="000000"/>
              </w:rPr>
              <w:t xml:space="preserve"> Надежда Алексеевна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9243" w14:textId="17661C28" w:rsidR="004273D2" w:rsidRDefault="00BD63C7" w:rsidP="00E30369">
            <w:pPr>
              <w:rPr>
                <w:color w:val="000000"/>
              </w:rPr>
            </w:pPr>
            <w:r>
              <w:rPr>
                <w:color w:val="000000"/>
              </w:rPr>
              <w:t>24.09.1957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D97F" w14:textId="72B4C41D" w:rsidR="004273D2" w:rsidRDefault="008025D6" w:rsidP="008025D6">
            <w:pPr>
              <w:rPr>
                <w:color w:val="000000"/>
              </w:rPr>
            </w:pPr>
            <w:r w:rsidRPr="005D3D24">
              <w:t>Региональн</w:t>
            </w:r>
            <w:r>
              <w:t>ым</w:t>
            </w:r>
            <w:r w:rsidRPr="005D3D24">
              <w:t xml:space="preserve"> отделение</w:t>
            </w:r>
            <w:r>
              <w:t>м</w:t>
            </w:r>
            <w:r w:rsidRPr="005D3D24">
              <w:t xml:space="preserve"> Социалистической политической партии </w:t>
            </w:r>
            <w:r>
              <w:t>«</w:t>
            </w:r>
            <w:r w:rsidRPr="00A70D7C">
              <w:rPr>
                <w:b/>
              </w:rPr>
              <w:t xml:space="preserve">СПРАВЕДЛИВАЯ РОССИЯ – ПАТРИОТЫ </w:t>
            </w:r>
            <w:r>
              <w:rPr>
                <w:b/>
              </w:rPr>
              <w:t>–</w:t>
            </w:r>
            <w:r w:rsidRPr="00A70D7C">
              <w:rPr>
                <w:b/>
              </w:rPr>
              <w:t xml:space="preserve"> ЗА ПРАВДУ</w:t>
            </w:r>
            <w:r>
              <w:t>»</w:t>
            </w:r>
            <w:r w:rsidRPr="005D3D24">
              <w:t xml:space="preserve"> в Липецкой области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F8D014" w14:textId="77777777" w:rsidR="004273D2" w:rsidRPr="00A750F6" w:rsidRDefault="004273D2" w:rsidP="00E30369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5B2B" w14:textId="1BD47D3B" w:rsidR="004273D2" w:rsidRPr="00A750F6" w:rsidRDefault="008025D6" w:rsidP="00802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19-07</w:t>
            </w:r>
          </w:p>
        </w:tc>
      </w:tr>
    </w:tbl>
    <w:p w14:paraId="34F71E6F" w14:textId="77777777"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932E8" w14:textId="77777777" w:rsidR="00426C60" w:rsidRDefault="00426C60">
      <w:r>
        <w:separator/>
      </w:r>
    </w:p>
  </w:endnote>
  <w:endnote w:type="continuationSeparator" w:id="0">
    <w:p w14:paraId="2CB30512" w14:textId="77777777" w:rsidR="00426C60" w:rsidRDefault="0042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671B2" w14:textId="77777777" w:rsidR="00426C60" w:rsidRDefault="00426C60">
      <w:r>
        <w:separator/>
      </w:r>
    </w:p>
  </w:footnote>
  <w:footnote w:type="continuationSeparator" w:id="0">
    <w:p w14:paraId="194F04BE" w14:textId="77777777" w:rsidR="00426C60" w:rsidRDefault="0042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6C60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25D6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D63C7"/>
    <w:rsid w:val="00BE5B53"/>
    <w:rsid w:val="00C066D8"/>
    <w:rsid w:val="00C10983"/>
    <w:rsid w:val="00C23BC8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35AD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Admin</cp:lastModifiedBy>
  <cp:revision>21</cp:revision>
  <cp:lastPrinted>2018-06-28T09:18:00Z</cp:lastPrinted>
  <dcterms:created xsi:type="dcterms:W3CDTF">2016-02-16T08:56:00Z</dcterms:created>
  <dcterms:modified xsi:type="dcterms:W3CDTF">2024-01-25T18:16:00Z</dcterms:modified>
</cp:coreProperties>
</file>