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68CB" w:rsidRDefault="00FF68CB" w:rsidP="00FF68CB">
      <w:pPr>
        <w:jc w:val="center"/>
        <w:rPr>
          <w:sz w:val="28"/>
        </w:rPr>
      </w:pPr>
      <w:bookmarkStart w:id="0" w:name="_GoBack"/>
      <w:bookmarkEnd w:id="0"/>
      <w:r>
        <w:rPr>
          <w:noProof/>
        </w:rPr>
        <w:drawing>
          <wp:inline distT="0" distB="0" distL="0" distR="0">
            <wp:extent cx="668655" cy="798830"/>
            <wp:effectExtent l="19050" t="0" r="0" b="0"/>
            <wp:docPr id="1" name="Рисунок 1" descr="Герб Хлевное ч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Хлевное чб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clrChange>
                        <a:clrFrom>
                          <a:srgbClr val="F1F1F1"/>
                        </a:clrFrom>
                        <a:clrTo>
                          <a:srgbClr val="F1F1F1">
                            <a:alpha val="0"/>
                          </a:srgbClr>
                        </a:clrTo>
                      </a:clrChange>
                      <a:lum bright="-24000" contrast="5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8655" cy="7988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F68CB" w:rsidRDefault="00FF68CB" w:rsidP="00FF68CB">
      <w:pPr>
        <w:jc w:val="center"/>
        <w:rPr>
          <w:b/>
          <w:sz w:val="44"/>
        </w:rPr>
      </w:pPr>
      <w:r>
        <w:rPr>
          <w:b/>
          <w:sz w:val="44"/>
        </w:rPr>
        <w:t>ПОСТАНОВЛЕНИЕ</w:t>
      </w:r>
    </w:p>
    <w:p w:rsidR="00FF68CB" w:rsidRDefault="00FF68CB" w:rsidP="00FF68CB">
      <w:pPr>
        <w:jc w:val="center"/>
        <w:rPr>
          <w:b/>
          <w:sz w:val="28"/>
        </w:rPr>
      </w:pPr>
      <w:r>
        <w:rPr>
          <w:b/>
          <w:sz w:val="28"/>
        </w:rPr>
        <w:t xml:space="preserve">АДМИНИСТРАЦИИ СЕЛЬСКОГО ПОСЕЛЕНИЯ </w:t>
      </w:r>
    </w:p>
    <w:p w:rsidR="00FF68CB" w:rsidRDefault="00FF68CB" w:rsidP="00FF68CB">
      <w:pPr>
        <w:jc w:val="center"/>
        <w:rPr>
          <w:b/>
          <w:sz w:val="28"/>
        </w:rPr>
      </w:pPr>
      <w:r>
        <w:rPr>
          <w:b/>
          <w:sz w:val="28"/>
        </w:rPr>
        <w:t xml:space="preserve">ОТСКОЧЕНСКИЙ СЕЛЬСОВЕТ ХЛЕВЕНСКОГО  </w:t>
      </w:r>
    </w:p>
    <w:p w:rsidR="00FF68CB" w:rsidRDefault="00FF68CB" w:rsidP="00FF68CB">
      <w:pPr>
        <w:jc w:val="center"/>
        <w:rPr>
          <w:b/>
          <w:sz w:val="28"/>
        </w:rPr>
      </w:pPr>
      <w:r>
        <w:rPr>
          <w:b/>
          <w:sz w:val="28"/>
        </w:rPr>
        <w:t xml:space="preserve">МУНИЦИПАЛЬНОГО РАЙОНА ЛИПЕЦКОЙ ОБЛАСТИ РОССИЙСКОЙ ФЕДЕРАЦИИ </w:t>
      </w:r>
    </w:p>
    <w:p w:rsidR="00FF68CB" w:rsidRDefault="00FF68CB" w:rsidP="00FF68CB">
      <w:pPr>
        <w:jc w:val="center"/>
        <w:rPr>
          <w:b/>
          <w:sz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043"/>
        <w:gridCol w:w="5637"/>
        <w:gridCol w:w="1891"/>
      </w:tblGrid>
      <w:tr w:rsidR="00FF68CB" w:rsidRPr="00BA282A" w:rsidTr="00BD7F58">
        <w:tc>
          <w:tcPr>
            <w:tcW w:w="2093" w:type="dxa"/>
          </w:tcPr>
          <w:p w:rsidR="00FF68CB" w:rsidRPr="00BA282A" w:rsidRDefault="00FF68CB" w:rsidP="00BD7F58">
            <w:pPr>
              <w:rPr>
                <w:sz w:val="24"/>
              </w:rPr>
            </w:pPr>
            <w:r>
              <w:rPr>
                <w:sz w:val="24"/>
              </w:rPr>
              <w:t>03.08. 2020</w:t>
            </w:r>
            <w:r w:rsidRPr="00BA282A">
              <w:rPr>
                <w:sz w:val="24"/>
              </w:rPr>
              <w:t xml:space="preserve"> года </w:t>
            </w:r>
          </w:p>
        </w:tc>
        <w:tc>
          <w:tcPr>
            <w:tcW w:w="5812" w:type="dxa"/>
          </w:tcPr>
          <w:p w:rsidR="00FF68CB" w:rsidRPr="00BA282A" w:rsidRDefault="00FF68CB" w:rsidP="00BD7F58">
            <w:pPr>
              <w:jc w:val="center"/>
              <w:rPr>
                <w:sz w:val="24"/>
              </w:rPr>
            </w:pPr>
            <w:r w:rsidRPr="00BA282A">
              <w:rPr>
                <w:sz w:val="24"/>
              </w:rPr>
              <w:t xml:space="preserve">с. </w:t>
            </w:r>
            <w:proofErr w:type="spellStart"/>
            <w:r>
              <w:rPr>
                <w:sz w:val="24"/>
              </w:rPr>
              <w:t>Отскочное</w:t>
            </w:r>
            <w:proofErr w:type="spellEnd"/>
          </w:p>
        </w:tc>
        <w:tc>
          <w:tcPr>
            <w:tcW w:w="1949" w:type="dxa"/>
          </w:tcPr>
          <w:p w:rsidR="00FF68CB" w:rsidRPr="003D30BB" w:rsidRDefault="00FF68CB" w:rsidP="00BD7F58">
            <w:pPr>
              <w:rPr>
                <w:sz w:val="24"/>
              </w:rPr>
            </w:pPr>
            <w:r w:rsidRPr="00BA282A">
              <w:rPr>
                <w:sz w:val="24"/>
              </w:rPr>
              <w:t>№</w:t>
            </w:r>
            <w:r>
              <w:rPr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30</w:t>
            </w:r>
          </w:p>
        </w:tc>
      </w:tr>
    </w:tbl>
    <w:p w:rsidR="00FF68CB" w:rsidRDefault="00FF68CB" w:rsidP="00FF68CB">
      <w:pPr>
        <w:rPr>
          <w:sz w:val="28"/>
        </w:rPr>
      </w:pPr>
    </w:p>
    <w:tbl>
      <w:tblPr>
        <w:tblW w:w="10090" w:type="dxa"/>
        <w:tblLook w:val="0000" w:firstRow="0" w:lastRow="0" w:firstColumn="0" w:lastColumn="0" w:noHBand="0" w:noVBand="0"/>
      </w:tblPr>
      <w:tblGrid>
        <w:gridCol w:w="6345"/>
        <w:gridCol w:w="3745"/>
      </w:tblGrid>
      <w:tr w:rsidR="00FF68CB" w:rsidTr="00BD7F58">
        <w:tc>
          <w:tcPr>
            <w:tcW w:w="6345" w:type="dxa"/>
          </w:tcPr>
          <w:p w:rsidR="00FF68CB" w:rsidRDefault="00FF68CB" w:rsidP="00BD7F58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О выделении специальных мест для размещения печатных агитационных материалов на территории избирательного участка при проведении выборов депутатов Совета депутатов сельского поселения </w:t>
            </w:r>
            <w:proofErr w:type="spellStart"/>
            <w:proofErr w:type="gramStart"/>
            <w:r>
              <w:rPr>
                <w:sz w:val="28"/>
              </w:rPr>
              <w:t>Отскоченский</w:t>
            </w:r>
            <w:proofErr w:type="spellEnd"/>
            <w:r>
              <w:rPr>
                <w:sz w:val="28"/>
              </w:rPr>
              <w:t xml:space="preserve">  сельсовет</w:t>
            </w:r>
            <w:proofErr w:type="gram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Хлевенского</w:t>
            </w:r>
            <w:proofErr w:type="spellEnd"/>
            <w:r>
              <w:rPr>
                <w:sz w:val="28"/>
              </w:rPr>
              <w:t xml:space="preserve"> муниципального района Липецкой области Российской Федерации </w:t>
            </w:r>
            <w:r w:rsidRPr="003D30BB">
              <w:rPr>
                <w:sz w:val="28"/>
                <w:szCs w:val="28"/>
              </w:rPr>
              <w:t>шестого созыва  13 сентября 2020 года</w:t>
            </w:r>
          </w:p>
        </w:tc>
        <w:tc>
          <w:tcPr>
            <w:tcW w:w="3745" w:type="dxa"/>
          </w:tcPr>
          <w:p w:rsidR="00FF68CB" w:rsidRDefault="00FF68CB" w:rsidP="00BD7F58">
            <w:pPr>
              <w:rPr>
                <w:sz w:val="28"/>
              </w:rPr>
            </w:pPr>
          </w:p>
        </w:tc>
      </w:tr>
    </w:tbl>
    <w:p w:rsidR="00FF68CB" w:rsidRDefault="00FF68CB" w:rsidP="00FF68CB">
      <w:pPr>
        <w:rPr>
          <w:sz w:val="28"/>
        </w:rPr>
      </w:pPr>
    </w:p>
    <w:p w:rsidR="00FF68CB" w:rsidRPr="00485C63" w:rsidRDefault="00FF68CB" w:rsidP="00FF68CB">
      <w:pPr>
        <w:spacing w:line="360" w:lineRule="auto"/>
        <w:ind w:firstLine="708"/>
        <w:jc w:val="both"/>
        <w:rPr>
          <w:sz w:val="28"/>
          <w:szCs w:val="28"/>
        </w:rPr>
      </w:pPr>
      <w:r>
        <w:t xml:space="preserve">          </w:t>
      </w:r>
      <w:r>
        <w:rPr>
          <w:sz w:val="28"/>
        </w:rPr>
        <w:t xml:space="preserve">В соответствии с пунктом 7 статьи 54  Федерального закона «Об основных гарантиях избирательных прав и права на участие в референдуме граждан Российской Федерации», частью 7 статьи 53 закона Липецкой области «О выборах депутатов представительных органов муниципальных образований в Липецкой области»  и по предложению  территориальной избирательной комиссии </w:t>
      </w:r>
      <w:proofErr w:type="spellStart"/>
      <w:r>
        <w:rPr>
          <w:sz w:val="28"/>
        </w:rPr>
        <w:t>Хлевенского</w:t>
      </w:r>
      <w:proofErr w:type="spellEnd"/>
      <w:r>
        <w:rPr>
          <w:sz w:val="28"/>
        </w:rPr>
        <w:t xml:space="preserve"> района,  </w:t>
      </w:r>
      <w:r>
        <w:rPr>
          <w:sz w:val="28"/>
          <w:szCs w:val="28"/>
        </w:rPr>
        <w:t xml:space="preserve">администрация сельского поселения </w:t>
      </w:r>
      <w:proofErr w:type="spellStart"/>
      <w:r>
        <w:rPr>
          <w:sz w:val="28"/>
        </w:rPr>
        <w:t>Отскоченский</w:t>
      </w:r>
      <w:proofErr w:type="spellEnd"/>
      <w:r>
        <w:rPr>
          <w:sz w:val="28"/>
          <w:szCs w:val="28"/>
        </w:rPr>
        <w:t xml:space="preserve"> сельсовет </w:t>
      </w:r>
      <w:proofErr w:type="spellStart"/>
      <w:r>
        <w:rPr>
          <w:sz w:val="28"/>
          <w:szCs w:val="28"/>
        </w:rPr>
        <w:t>Хлевенского</w:t>
      </w:r>
      <w:proofErr w:type="spellEnd"/>
      <w:r>
        <w:rPr>
          <w:sz w:val="28"/>
          <w:szCs w:val="28"/>
        </w:rPr>
        <w:t xml:space="preserve"> муниципального района Липецкой области  </w:t>
      </w:r>
      <w:r w:rsidRPr="00485C63">
        <w:rPr>
          <w:sz w:val="28"/>
          <w:szCs w:val="28"/>
        </w:rPr>
        <w:t>ПОСТАНОВЛЯЕТ:</w:t>
      </w:r>
    </w:p>
    <w:p w:rsidR="00FF68CB" w:rsidRDefault="00FF68CB" w:rsidP="00FF68CB">
      <w:pPr>
        <w:pStyle w:val="a3"/>
        <w:spacing w:line="360" w:lineRule="auto"/>
      </w:pPr>
      <w:r>
        <w:t xml:space="preserve">1.Выделить на территории избирательного участка специальные места для размещения печатных предвыборных агитационных материалов при проведении выборов депутатов Совета депутатов сельского поселения </w:t>
      </w:r>
      <w:proofErr w:type="spellStart"/>
      <w:r>
        <w:t>Отскоченский</w:t>
      </w:r>
      <w:proofErr w:type="spellEnd"/>
      <w:r>
        <w:t xml:space="preserve">    сельсовет </w:t>
      </w:r>
      <w:proofErr w:type="spellStart"/>
      <w:r>
        <w:t>Хлевенского</w:t>
      </w:r>
      <w:proofErr w:type="spellEnd"/>
      <w:r>
        <w:t xml:space="preserve"> муниципального района Липецкой области Российской Федерации пятого </w:t>
      </w:r>
      <w:proofErr w:type="gramStart"/>
      <w:r>
        <w:t>созыва  13</w:t>
      </w:r>
      <w:proofErr w:type="gramEnd"/>
      <w:r>
        <w:t xml:space="preserve"> сентября 2015 года:</w:t>
      </w:r>
    </w:p>
    <w:p w:rsidR="00FF68CB" w:rsidRDefault="00FF68CB" w:rsidP="00FF68CB">
      <w:pPr>
        <w:pStyle w:val="a3"/>
        <w:spacing w:line="360" w:lineRule="auto"/>
      </w:pPr>
    </w:p>
    <w:p w:rsidR="00FF68CB" w:rsidRDefault="00FF68CB" w:rsidP="00FF68CB">
      <w:pPr>
        <w:pStyle w:val="a3"/>
        <w:spacing w:line="360" w:lineRule="auto"/>
      </w:pPr>
    </w:p>
    <w:p w:rsidR="002E0DF7" w:rsidRDefault="002E0DF7" w:rsidP="00FF68CB">
      <w:pPr>
        <w:pStyle w:val="a3"/>
        <w:spacing w:line="360" w:lineRule="auto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29"/>
        <w:gridCol w:w="4370"/>
        <w:gridCol w:w="4072"/>
      </w:tblGrid>
      <w:tr w:rsidR="00FF68CB" w:rsidTr="00BD7F58">
        <w:tc>
          <w:tcPr>
            <w:tcW w:w="1129" w:type="dxa"/>
          </w:tcPr>
          <w:p w:rsidR="00FF68CB" w:rsidRDefault="00FF68CB" w:rsidP="00BD7F58">
            <w:pPr>
              <w:jc w:val="center"/>
              <w:rPr>
                <w:sz w:val="28"/>
              </w:rPr>
            </w:pPr>
            <w:r>
              <w:rPr>
                <w:sz w:val="28"/>
              </w:rPr>
              <w:lastRenderedPageBreak/>
              <w:t xml:space="preserve">№ </w:t>
            </w:r>
          </w:p>
          <w:p w:rsidR="00FF68CB" w:rsidRDefault="00FF68CB" w:rsidP="00BD7F58">
            <w:pPr>
              <w:jc w:val="center"/>
              <w:rPr>
                <w:sz w:val="28"/>
              </w:rPr>
            </w:pPr>
            <w:r>
              <w:rPr>
                <w:sz w:val="28"/>
              </w:rPr>
              <w:t xml:space="preserve">участка </w:t>
            </w:r>
          </w:p>
        </w:tc>
        <w:tc>
          <w:tcPr>
            <w:tcW w:w="4515" w:type="dxa"/>
          </w:tcPr>
          <w:p w:rsidR="00FF68CB" w:rsidRDefault="00FF68CB" w:rsidP="00BD7F58">
            <w:pPr>
              <w:jc w:val="center"/>
              <w:rPr>
                <w:sz w:val="28"/>
              </w:rPr>
            </w:pPr>
            <w:r>
              <w:rPr>
                <w:sz w:val="28"/>
              </w:rPr>
              <w:t xml:space="preserve">Центр расположения </w:t>
            </w:r>
          </w:p>
          <w:p w:rsidR="00FF68CB" w:rsidRDefault="00FF68CB" w:rsidP="00BD7F58">
            <w:pPr>
              <w:jc w:val="center"/>
              <w:rPr>
                <w:sz w:val="28"/>
              </w:rPr>
            </w:pPr>
            <w:r>
              <w:rPr>
                <w:sz w:val="28"/>
              </w:rPr>
              <w:t xml:space="preserve">избирательного участка </w:t>
            </w:r>
          </w:p>
        </w:tc>
        <w:tc>
          <w:tcPr>
            <w:tcW w:w="4210" w:type="dxa"/>
          </w:tcPr>
          <w:p w:rsidR="00FF68CB" w:rsidRDefault="00FF68CB" w:rsidP="00BD7F58">
            <w:pPr>
              <w:jc w:val="center"/>
              <w:rPr>
                <w:sz w:val="28"/>
              </w:rPr>
            </w:pPr>
            <w:r>
              <w:rPr>
                <w:sz w:val="28"/>
              </w:rPr>
              <w:t xml:space="preserve">Места для размещения печатных предвыборных агитационных </w:t>
            </w:r>
          </w:p>
          <w:p w:rsidR="00FF68CB" w:rsidRDefault="00FF68CB" w:rsidP="00BD7F58">
            <w:pPr>
              <w:jc w:val="center"/>
              <w:rPr>
                <w:sz w:val="28"/>
              </w:rPr>
            </w:pPr>
            <w:r>
              <w:rPr>
                <w:sz w:val="28"/>
              </w:rPr>
              <w:t xml:space="preserve">материалов </w:t>
            </w:r>
          </w:p>
        </w:tc>
      </w:tr>
      <w:tr w:rsidR="00FF68CB" w:rsidTr="00BD7F58">
        <w:tc>
          <w:tcPr>
            <w:tcW w:w="1129" w:type="dxa"/>
          </w:tcPr>
          <w:p w:rsidR="00FF68CB" w:rsidRDefault="00FF68CB" w:rsidP="00BD7F58">
            <w:pPr>
              <w:jc w:val="center"/>
              <w:rPr>
                <w:sz w:val="28"/>
              </w:rPr>
            </w:pPr>
            <w:r>
              <w:rPr>
                <w:sz w:val="28"/>
              </w:rPr>
              <w:t>19-09</w:t>
            </w:r>
          </w:p>
        </w:tc>
        <w:tc>
          <w:tcPr>
            <w:tcW w:w="4515" w:type="dxa"/>
          </w:tcPr>
          <w:p w:rsidR="00FF68CB" w:rsidRDefault="00FF68CB" w:rsidP="00BD7F58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здание администрации сельского поселения </w:t>
            </w:r>
            <w:proofErr w:type="spellStart"/>
            <w:r>
              <w:rPr>
                <w:sz w:val="28"/>
              </w:rPr>
              <w:t>Отскоченский</w:t>
            </w:r>
            <w:proofErr w:type="spellEnd"/>
            <w:r>
              <w:rPr>
                <w:sz w:val="28"/>
              </w:rPr>
              <w:t xml:space="preserve"> сельсовет </w:t>
            </w:r>
            <w:proofErr w:type="spellStart"/>
            <w:r>
              <w:rPr>
                <w:sz w:val="28"/>
              </w:rPr>
              <w:t>Хлевенского</w:t>
            </w:r>
            <w:proofErr w:type="spellEnd"/>
            <w:r>
              <w:rPr>
                <w:sz w:val="28"/>
              </w:rPr>
              <w:t xml:space="preserve"> муниципального района (</w:t>
            </w:r>
            <w:proofErr w:type="spellStart"/>
            <w:r>
              <w:rPr>
                <w:sz w:val="28"/>
              </w:rPr>
              <w:t>Хлевенский</w:t>
            </w:r>
            <w:proofErr w:type="spellEnd"/>
            <w:r>
              <w:rPr>
                <w:sz w:val="28"/>
              </w:rPr>
              <w:t xml:space="preserve"> район, с. </w:t>
            </w:r>
            <w:proofErr w:type="spellStart"/>
            <w:r>
              <w:rPr>
                <w:sz w:val="28"/>
              </w:rPr>
              <w:t>Отскочное</w:t>
            </w:r>
            <w:proofErr w:type="spellEnd"/>
            <w:r>
              <w:rPr>
                <w:sz w:val="28"/>
              </w:rPr>
              <w:t xml:space="preserve">, ул. Центральная, д. 2) </w:t>
            </w:r>
          </w:p>
        </w:tc>
        <w:tc>
          <w:tcPr>
            <w:tcW w:w="4210" w:type="dxa"/>
          </w:tcPr>
          <w:p w:rsidR="00FF68CB" w:rsidRDefault="00FF68CB" w:rsidP="00BD7F58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с. </w:t>
            </w:r>
            <w:proofErr w:type="spellStart"/>
            <w:r>
              <w:rPr>
                <w:sz w:val="28"/>
              </w:rPr>
              <w:t>Отскочное</w:t>
            </w:r>
            <w:proofErr w:type="spellEnd"/>
            <w:r>
              <w:rPr>
                <w:sz w:val="28"/>
              </w:rPr>
              <w:t xml:space="preserve">: здание отделения почтовой связи ул. Шаболовка д. 1, здание </w:t>
            </w:r>
            <w:proofErr w:type="spellStart"/>
            <w:r>
              <w:rPr>
                <w:sz w:val="28"/>
              </w:rPr>
              <w:t>Отскоченского</w:t>
            </w:r>
            <w:proofErr w:type="spellEnd"/>
            <w:r>
              <w:rPr>
                <w:sz w:val="28"/>
              </w:rPr>
              <w:t xml:space="preserve"> филиала МБОУСОШ села </w:t>
            </w:r>
            <w:proofErr w:type="spellStart"/>
            <w:r>
              <w:rPr>
                <w:sz w:val="28"/>
              </w:rPr>
              <w:t>Дмитряшевка</w:t>
            </w:r>
            <w:proofErr w:type="spellEnd"/>
            <w:r>
              <w:rPr>
                <w:sz w:val="28"/>
              </w:rPr>
              <w:t xml:space="preserve">  ул. Свободы д. 16, здание магазина ул. Центральная д.7, здание ФАП ул. Центральная д. </w:t>
            </w:r>
            <w:r w:rsidRPr="001A3256">
              <w:rPr>
                <w:sz w:val="28"/>
              </w:rPr>
              <w:t>9</w:t>
            </w:r>
            <w:r>
              <w:rPr>
                <w:sz w:val="28"/>
              </w:rPr>
              <w:t>, с. Доно-</w:t>
            </w:r>
            <w:proofErr w:type="spellStart"/>
            <w:r>
              <w:rPr>
                <w:sz w:val="28"/>
              </w:rPr>
              <w:t>Негачевка</w:t>
            </w:r>
            <w:proofErr w:type="spellEnd"/>
            <w:r>
              <w:rPr>
                <w:sz w:val="28"/>
              </w:rPr>
              <w:t>: здание Дом</w:t>
            </w:r>
            <w:r w:rsidR="00027379">
              <w:rPr>
                <w:sz w:val="28"/>
              </w:rPr>
              <w:t>а Культуры ул. Центральная д. 11</w:t>
            </w:r>
            <w:r>
              <w:rPr>
                <w:sz w:val="28"/>
              </w:rPr>
              <w:t>, здание магазина ул. Центральная д. 36</w:t>
            </w:r>
          </w:p>
          <w:p w:rsidR="00FF68CB" w:rsidRDefault="00FF68CB" w:rsidP="00BD7F58">
            <w:pPr>
              <w:jc w:val="both"/>
              <w:rPr>
                <w:sz w:val="28"/>
              </w:rPr>
            </w:pPr>
          </w:p>
        </w:tc>
      </w:tr>
    </w:tbl>
    <w:p w:rsidR="00FF68CB" w:rsidRDefault="00FF68CB" w:rsidP="00FF68CB">
      <w:pPr>
        <w:pStyle w:val="a3"/>
        <w:spacing w:line="360" w:lineRule="auto"/>
      </w:pPr>
    </w:p>
    <w:p w:rsidR="00FF68CB" w:rsidRDefault="00FF68CB" w:rsidP="00FF68CB">
      <w:pPr>
        <w:pStyle w:val="2"/>
      </w:pPr>
      <w:r>
        <w:t xml:space="preserve">Глава администрации </w:t>
      </w:r>
    </w:p>
    <w:p w:rsidR="00FF68CB" w:rsidRDefault="00FF68CB" w:rsidP="00FF68CB">
      <w:pPr>
        <w:pStyle w:val="2"/>
      </w:pPr>
      <w:r>
        <w:t xml:space="preserve">сельского поселения  </w:t>
      </w:r>
    </w:p>
    <w:p w:rsidR="00FF68CB" w:rsidRDefault="00FF68CB" w:rsidP="00FF68CB">
      <w:pPr>
        <w:pStyle w:val="2"/>
      </w:pPr>
      <w:proofErr w:type="spellStart"/>
      <w:r>
        <w:t>Отскоченский</w:t>
      </w:r>
      <w:proofErr w:type="spellEnd"/>
      <w:r>
        <w:t xml:space="preserve">  </w:t>
      </w:r>
      <w:r>
        <w:rPr>
          <w:szCs w:val="28"/>
        </w:rPr>
        <w:t>сельсовет</w:t>
      </w:r>
      <w:r>
        <w:t xml:space="preserve">                                               </w:t>
      </w:r>
      <w:proofErr w:type="spellStart"/>
      <w:r>
        <w:t>А.В.Тамбовцев</w:t>
      </w:r>
      <w:proofErr w:type="spellEnd"/>
      <w:r>
        <w:t xml:space="preserve">                                                            </w:t>
      </w:r>
    </w:p>
    <w:p w:rsidR="007E6E38" w:rsidRDefault="007E6E38"/>
    <w:sectPr w:rsidR="007E6E38" w:rsidSect="007E6E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68CB"/>
    <w:rsid w:val="00027379"/>
    <w:rsid w:val="002E0DF7"/>
    <w:rsid w:val="006F63D1"/>
    <w:rsid w:val="007E6E38"/>
    <w:rsid w:val="00D51205"/>
    <w:rsid w:val="00FF68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E12D98A-3B0C-4FA6-933D-2887B752CD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68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FF68CB"/>
    <w:pPr>
      <w:keepNext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F68C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ody Text Indent"/>
    <w:basedOn w:val="a"/>
    <w:link w:val="a4"/>
    <w:semiHidden/>
    <w:rsid w:val="00FF68CB"/>
    <w:pPr>
      <w:ind w:firstLine="709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semiHidden/>
    <w:rsid w:val="00FF68C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F68C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F68C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320</Words>
  <Characters>1825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Name</dc:creator>
  <cp:keywords/>
  <dc:description/>
  <cp:lastModifiedBy>User</cp:lastModifiedBy>
  <cp:revision>2</cp:revision>
  <dcterms:created xsi:type="dcterms:W3CDTF">2020-08-12T08:31:00Z</dcterms:created>
  <dcterms:modified xsi:type="dcterms:W3CDTF">2020-08-12T08:31:00Z</dcterms:modified>
</cp:coreProperties>
</file>